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pP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jc w:val="center"/>
        <w:rPr/>
      </w:pPr>
      <w:r w:rsidDel="00000000" w:rsidR="00000000" w:rsidRPr="00000000">
        <w:rPr>
          <w:rtl w:val="0"/>
        </w:rPr>
        <w:t xml:space="preserve">“THEY RECEIVED THE WORD WITH ALL EAGERNESS”</w:t>
      </w:r>
    </w:p>
    <w:p w:rsidR="00000000" w:rsidDel="00000000" w:rsidP="00000000" w:rsidRDefault="00000000" w:rsidRPr="00000000" w14:paraId="00000004">
      <w:pPr>
        <w:spacing w:line="240" w:lineRule="auto"/>
        <w:jc w:val="center"/>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Acts 17:1–15</w:t>
      </w:r>
    </w:p>
    <w:p w:rsidR="00000000" w:rsidDel="00000000" w:rsidP="00000000" w:rsidRDefault="00000000" w:rsidRPr="00000000" w14:paraId="00000006">
      <w:pPr>
        <w:spacing w:line="240" w:lineRule="auto"/>
        <w:rPr/>
      </w:pPr>
      <w:r w:rsidDel="00000000" w:rsidR="00000000" w:rsidRPr="00000000">
        <w:rPr>
          <w:rtl w:val="0"/>
        </w:rPr>
        <w:t xml:space="preserve">Key Verse: 17:11</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numPr>
          <w:ilvl w:val="0"/>
          <w:numId w:val="1"/>
        </w:numPr>
        <w:spacing w:line="240" w:lineRule="auto"/>
        <w:ind w:left="720" w:hanging="360"/>
        <w:rPr>
          <w:u w:val="none"/>
        </w:rPr>
      </w:pPr>
      <w:r w:rsidDel="00000000" w:rsidR="00000000" w:rsidRPr="00000000">
        <w:rPr>
          <w:rtl w:val="0"/>
        </w:rPr>
        <w:t xml:space="preserve"> Review the time and condition in which Paul and Silas left Philippi (16:22–23, 25,33,35,39). Trace their journey to Thessalonica (17:1a; see map) and find out what you can about this city. How does Paul begin his ministry there (1b–2a), and why?</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rPr>
          <w:u w:val="none"/>
        </w:rPr>
      </w:pPr>
      <w:r w:rsidDel="00000000" w:rsidR="00000000" w:rsidRPr="00000000">
        <w:rPr>
          <w:rtl w:val="0"/>
        </w:rPr>
        <w:t xml:space="preserve"> Read verses 2b–3. What is Paul’s point? What do the words “reasoned,” “explaining,” and “proving” mean? Why does he say “it was necessary </w:t>
      </w:r>
      <w:r w:rsidDel="00000000" w:rsidR="00000000" w:rsidRPr="00000000">
        <w:rPr>
          <w:rtl w:val="0"/>
        </w:rPr>
        <w:t xml:space="preserve">for the Christ</w:t>
      </w:r>
      <w:r w:rsidDel="00000000" w:rsidR="00000000" w:rsidRPr="00000000">
        <w:rPr>
          <w:rtl w:val="0"/>
        </w:rPr>
        <w:t xml:space="preserve"> to suffer and rise from the dead” (13:38–39)? What can we learn from him about sharing the gospel?</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u w:val="none"/>
        </w:rPr>
      </w:pPr>
      <w:r w:rsidDel="00000000" w:rsidR="00000000" w:rsidRPr="00000000">
        <w:rPr>
          <w:rtl w:val="0"/>
        </w:rPr>
        <w:t xml:space="preserve"> How do people respond (4)? What do the Jews do (5a)? Why do they attack Jason’s house (5b)? What happens to Jason and some brothers (6a)? Of what do they accuse Paul and his team (6b)? What is their final charge (7)? How does it conclude (8–9)? </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u w:val="none"/>
        </w:rPr>
      </w:pPr>
      <w:r w:rsidDel="00000000" w:rsidR="00000000" w:rsidRPr="00000000">
        <w:rPr>
          <w:rtl w:val="0"/>
        </w:rPr>
        <w:t xml:space="preserve"> How do Paul and Silas escape (10a; see map)? Where do they go (10b)? How are these Jews described (11a)? What do they do (11b), and why? How can we receive the gospel like they did (cf. Luke 8:11–15)?</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rPr>
          <w:u w:val="none"/>
        </w:rPr>
      </w:pPr>
      <w:r w:rsidDel="00000000" w:rsidR="00000000" w:rsidRPr="00000000">
        <w:rPr>
          <w:rtl w:val="0"/>
        </w:rPr>
        <w:t xml:space="preserve"> How do people respond (12)? What happens (13)? Who sends Paul off, and why do Silas and Timothy stay (14)? Where does Paul go, who does he call for, and why (15)? Note the similarities in Paul’s ministry in these two cities. What should we learn here?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